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media/image1.png" ContentType="image/png"/>
  <Override PartName="/word/media/image2.png" ContentType="image/png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word/_rels/header3.xml.rels" ContentType="application/vnd.openxmlformats-package.relationships+xml"/>
  <Override PartName="/word/_rels/header2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spacing w:lineRule="auto" w:line="360" w:before="0" w:after="120"/>
        <w:ind w:hanging="0" w:left="3402"/>
        <w:jc w:val="both"/>
        <w:rPr>
          <w:rFonts w:ascii="Arial" w:hAnsi="Arial" w:cs="Arial"/>
          <w:b/>
          <w:sz w:val="24"/>
          <w:szCs w:val="24"/>
        </w:rPr>
      </w:pPr>
      <w:r>
        <w:rPr>
          <w:rFonts w:cs="Arial" w:ascii="Arial" w:hAnsi="Arial"/>
          <w:b/>
          <w:sz w:val="24"/>
          <w:szCs w:val="24"/>
        </w:rPr>
      </w:r>
    </w:p>
    <w:p>
      <w:pPr>
        <w:pStyle w:val="Normal"/>
        <w:spacing w:lineRule="auto" w:line="360" w:before="0" w:after="120"/>
        <w:ind w:hanging="0" w:left="3402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b/>
          <w:sz w:val="24"/>
          <w:szCs w:val="24"/>
        </w:rPr>
        <w:t>PRIMEIRO TERMO ADITIVO AO CONTRATO Nº 167/2024</w:t>
      </w:r>
    </w:p>
    <w:p>
      <w:pPr>
        <w:pStyle w:val="Normal"/>
        <w:spacing w:lineRule="auto" w:line="360"/>
        <w:ind w:hanging="0" w:left="3402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sz w:val="24"/>
          <w:szCs w:val="24"/>
        </w:rPr>
        <w:t xml:space="preserve">CONTRATO DE PRESTAÇÃO DE SERVIÇOS </w:t>
      </w:r>
      <w:r>
        <w:rPr>
          <w:rFonts w:cs="Arial" w:ascii="Liberation Serif" w:hAnsi="Liberation Serif"/>
          <w:sz w:val="24"/>
          <w:szCs w:val="24"/>
          <w:lang w:val="pt-PT"/>
        </w:rPr>
        <w:t xml:space="preserve"> </w:t>
      </w:r>
      <w:r>
        <w:rPr>
          <w:rFonts w:cs="Arial" w:ascii="Liberation Serif" w:hAnsi="Liberation Serif"/>
          <w:sz w:val="24"/>
          <w:szCs w:val="24"/>
          <w:lang w:val="pt-BR"/>
        </w:rPr>
        <w:t>DE MICROEMPREENDEDORES INDIVIDUAIS PARA SERVIÇOS DE SERRALHEIRO, CARPINTEIRO, BOMBEIRO HIDRÁULICO E AJUDANTES EM ATENDIMENTO A DEMANDA DA</w:t>
      </w:r>
      <w:r>
        <w:rPr>
          <w:rFonts w:cs="Arial" w:ascii="Liberation Serif" w:hAnsi="Liberation Serif"/>
          <w:sz w:val="24"/>
          <w:szCs w:val="24"/>
        </w:rPr>
        <w:t xml:space="preserve"> SECRETARIA MUNICIPAL DE DESENVOLVIMENTO URBANO QUE ENTRE SI CELEBRAM O MUNICÍPIO DE ARAÇUAÍ/MG E A EMPRESA </w:t>
      </w:r>
      <w:r>
        <w:rPr>
          <w:rFonts w:cs="Arial" w:ascii="Liberation Serif" w:hAnsi="Liberation Serif"/>
          <w:b/>
          <w:bCs/>
          <w:sz w:val="24"/>
          <w:szCs w:val="24"/>
        </w:rPr>
        <w:t>AURÉLIO RODRIGUES ALVES</w:t>
      </w:r>
      <w:r>
        <w:rPr>
          <w:rFonts w:cs="Arial" w:ascii="Liberation Serif" w:hAnsi="Liberation Serif"/>
          <w:sz w:val="24"/>
          <w:szCs w:val="24"/>
        </w:rPr>
        <w:t xml:space="preserve"> NOS TERMOS DAS CLÁUSULAS E CONDIÇÕES ABAIXO DESCRITAS:</w:t>
      </w:r>
    </w:p>
    <w:p>
      <w:pPr>
        <w:pStyle w:val="ListParagraph"/>
        <w:spacing w:lineRule="auto" w:line="360"/>
        <w:ind w:hanging="0" w:left="3402"/>
        <w:jc w:val="both"/>
        <w:rPr>
          <w:rFonts w:ascii="Liberation Serif" w:hAnsi="Liberation Serif" w:cs="Arial"/>
          <w:b/>
          <w:sz w:val="24"/>
          <w:szCs w:val="24"/>
        </w:rPr>
      </w:pPr>
      <w:r>
        <w:rPr>
          <w:rFonts w:cs="Arial" w:ascii="Liberation Serif" w:hAnsi="Liberation Serif"/>
          <w:b/>
          <w:sz w:val="24"/>
          <w:szCs w:val="24"/>
        </w:rPr>
      </w:r>
    </w:p>
    <w:p>
      <w:pPr>
        <w:pStyle w:val="Normal"/>
        <w:spacing w:lineRule="auto" w:line="360"/>
        <w:ind w:hanging="0" w:left="3402"/>
        <w:jc w:val="both"/>
        <w:rPr>
          <w:rFonts w:ascii="Liberation Serif" w:hAnsi="Liberation Serif" w:cs="Arial"/>
          <w:b/>
          <w:sz w:val="24"/>
          <w:szCs w:val="24"/>
        </w:rPr>
      </w:pPr>
      <w:r>
        <w:rPr>
          <w:rFonts w:cs="Arial" w:ascii="Liberation Serif" w:hAnsi="Liberation Serif"/>
          <w:b/>
          <w:sz w:val="24"/>
          <w:szCs w:val="24"/>
        </w:rPr>
      </w:r>
    </w:p>
    <w:p>
      <w:pPr>
        <w:pStyle w:val="Normal"/>
        <w:spacing w:lineRule="auto" w:line="360" w:before="0" w:after="0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color w:val="000000"/>
          <w:sz w:val="24"/>
          <w:szCs w:val="24"/>
        </w:rPr>
        <w:t>Pelo presente instrumento, de um lado, o Município de Araçuaí, pessoa jurídica de direito público interno, com sede a Praça Rui Barbosa, 26, Centro – Araçuaí-MG,  CEP: 39.600-000, inscrito no CNPJ sob o n.º17.963.083/0001-17, neste ato representado  pela(o) Secretário Municipal de Desenvolvimento Urbano o Senhor HÉLIO COSTA SANTOS, portador do CPF nº***928.566.**, doravante denominado simplesmente CONTRATANTE e a empresa</w:t>
      </w:r>
      <w:r>
        <w:rPr>
          <w:rFonts w:cs="Arial" w:ascii="Liberation Serif" w:hAnsi="Liberation Serif"/>
          <w:b/>
          <w:bCs/>
          <w:color w:val="000000"/>
          <w:sz w:val="24"/>
          <w:szCs w:val="24"/>
        </w:rPr>
        <w:t xml:space="preserve"> AURÉLIO RODRIGUES ALVES</w:t>
      </w:r>
      <w:r>
        <w:rPr>
          <w:rFonts w:cs="Arial" w:ascii="Liberation Serif" w:hAnsi="Liberation Serif"/>
          <w:b w:val="false"/>
          <w:bCs w:val="false"/>
          <w:color w:val="000000"/>
          <w:sz w:val="24"/>
          <w:szCs w:val="24"/>
        </w:rPr>
        <w:t>, inscrita no CNPJ sob o nº. 47 657 378/0001-26 , situado à Rua Clemente Santana B: Alto Bela Vista na cidade de Araçuaí MG - CEP: 39600000, doravante denominado simplesmente CONTRATADO(A), neste ato representado por AURÉLIO RODRIGUES ALVES, portador do CPF nº. ***. 376.216.</w:t>
      </w:r>
      <w:r>
        <w:rPr>
          <w:rFonts w:cs="Arial" w:ascii="Liberation Serif" w:hAnsi="Liberation Serif"/>
          <w:b/>
          <w:bCs/>
          <w:color w:val="000000"/>
          <w:sz w:val="24"/>
          <w:szCs w:val="24"/>
        </w:rPr>
        <w:t>**</w:t>
      </w:r>
      <w:r>
        <w:rPr>
          <w:rFonts w:cs="Arial" w:ascii="Liberation Serif" w:hAnsi="Liberation Serif"/>
          <w:color w:val="000000"/>
          <w:sz w:val="24"/>
          <w:szCs w:val="24"/>
        </w:rPr>
        <w:t xml:space="preserve"> doravante denominado simplesmente CONTRATADO(A), </w:t>
      </w:r>
    </w:p>
    <w:p>
      <w:pPr>
        <w:pStyle w:val="Normal"/>
        <w:spacing w:lineRule="auto" w:line="360" w:before="0" w:after="0"/>
        <w:jc w:val="both"/>
        <w:rPr>
          <w:rFonts w:ascii="Liberation Serif" w:hAnsi="Liberation Serif" w:cs="Arial"/>
          <w:color w:val="000000"/>
          <w:sz w:val="24"/>
          <w:szCs w:val="24"/>
        </w:rPr>
      </w:pPr>
      <w:r>
        <w:rPr>
          <w:rFonts w:cs="Arial" w:ascii="Liberation Serif" w:hAnsi="Liberation Serif"/>
          <w:color w:val="000000"/>
          <w:sz w:val="24"/>
          <w:szCs w:val="24"/>
        </w:rPr>
      </w:r>
    </w:p>
    <w:p>
      <w:pPr>
        <w:pStyle w:val="Normal"/>
        <w:spacing w:lineRule="auto" w:line="360" w:before="0" w:after="0"/>
        <w:ind w:firstLine="1418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b/>
          <w:sz w:val="24"/>
          <w:szCs w:val="24"/>
        </w:rPr>
        <w:t>Considerando que</w:t>
      </w:r>
      <w:r>
        <w:rPr>
          <w:rFonts w:cs="Arial" w:ascii="Liberation Serif" w:hAnsi="Liberation Serif"/>
          <w:sz w:val="24"/>
          <w:szCs w:val="24"/>
        </w:rPr>
        <w:t xml:space="preserve"> o Contrato Administrativo N° 167/2024 tem vigência até 28 de julho de 2025.</w:t>
      </w:r>
    </w:p>
    <w:p>
      <w:pPr>
        <w:pStyle w:val="Normal"/>
        <w:spacing w:lineRule="auto" w:line="360"/>
        <w:ind w:firstLine="1418"/>
        <w:jc w:val="both"/>
        <w:rPr>
          <w:rFonts w:ascii="Liberation Serif" w:hAnsi="Liberation Serif" w:cs="Arial"/>
          <w:sz w:val="24"/>
          <w:szCs w:val="24"/>
        </w:rPr>
      </w:pPr>
      <w:r>
        <w:rPr>
          <w:rFonts w:cs="Arial" w:ascii="Liberation Serif" w:hAnsi="Liberation Serif"/>
          <w:sz w:val="24"/>
          <w:szCs w:val="24"/>
        </w:rPr>
      </w:r>
    </w:p>
    <w:p>
      <w:pPr>
        <w:pStyle w:val="Normal"/>
        <w:spacing w:lineRule="auto" w:line="360" w:before="0" w:after="0"/>
        <w:ind w:firstLine="1418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b/>
          <w:sz w:val="24"/>
          <w:szCs w:val="24"/>
        </w:rPr>
        <w:t xml:space="preserve">Considerando </w:t>
      </w:r>
      <w:r>
        <w:rPr>
          <w:rFonts w:cs="Arial" w:ascii="Liberation Serif" w:hAnsi="Liberation Serif"/>
          <w:sz w:val="24"/>
          <w:szCs w:val="24"/>
        </w:rPr>
        <w:t>a necessidade de dar continuidade nos serviços pactuados, além da excelência nos serviços prestados. Conforme memorando 029/2025 da Secretaria Municipal de Desenvolvimento Urbano;</w:t>
      </w:r>
    </w:p>
    <w:p>
      <w:pPr>
        <w:pStyle w:val="Normal"/>
        <w:spacing w:lineRule="auto" w:line="360" w:before="0" w:after="0"/>
        <w:ind w:firstLine="1418"/>
        <w:jc w:val="both"/>
        <w:rPr>
          <w:rFonts w:ascii="Liberation Serif" w:hAnsi="Liberation Serif" w:cs="Arial"/>
          <w:sz w:val="24"/>
          <w:szCs w:val="24"/>
        </w:rPr>
      </w:pPr>
      <w:r>
        <w:rPr>
          <w:rFonts w:cs="Arial" w:ascii="Liberation Serif" w:hAnsi="Liberation Serif"/>
          <w:sz w:val="24"/>
          <w:szCs w:val="24"/>
        </w:rPr>
      </w:r>
    </w:p>
    <w:p>
      <w:pPr>
        <w:pStyle w:val="Normal"/>
        <w:spacing w:lineRule="auto" w:line="360" w:before="0" w:after="0"/>
        <w:ind w:firstLine="1418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b/>
          <w:sz w:val="24"/>
          <w:szCs w:val="24"/>
        </w:rPr>
        <w:t xml:space="preserve">Considerando </w:t>
      </w:r>
      <w:r>
        <w:rPr>
          <w:rFonts w:ascii="Liberation Serif" w:hAnsi="Liberation Serif"/>
          <w:b w:val="false"/>
          <w:bCs w:val="false"/>
          <w:sz w:val="24"/>
          <w:szCs w:val="24"/>
        </w:rPr>
        <w:t>que a justificativa para atendimento prorrogação de prazo dos contratos, encontra -se disciplinada nos arts.105 e 111, ambos da Lei 14.133/2021;</w:t>
      </w:r>
    </w:p>
    <w:p>
      <w:pPr>
        <w:pStyle w:val="Normal"/>
        <w:spacing w:lineRule="auto" w:line="360" w:before="0" w:after="0"/>
        <w:ind w:firstLine="1418"/>
        <w:jc w:val="both"/>
        <w:rPr>
          <w:rFonts w:ascii="Liberation Serif" w:hAnsi="Liberation Serif" w:cs="Arial"/>
          <w:sz w:val="24"/>
          <w:szCs w:val="24"/>
        </w:rPr>
      </w:pPr>
      <w:r>
        <w:rPr>
          <w:rFonts w:cs="Arial" w:ascii="Liberation Serif" w:hAnsi="Liberation Serif"/>
          <w:sz w:val="24"/>
          <w:szCs w:val="24"/>
        </w:rPr>
      </w:r>
    </w:p>
    <w:p>
      <w:pPr>
        <w:pStyle w:val="Normal"/>
        <w:spacing w:lineRule="auto" w:line="360" w:before="0" w:after="0"/>
        <w:ind w:firstLine="1418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b/>
          <w:sz w:val="24"/>
          <w:szCs w:val="24"/>
        </w:rPr>
        <w:t>Considerando</w:t>
      </w:r>
      <w:r>
        <w:rPr>
          <w:rFonts w:cs="Arial" w:ascii="Liberation Serif" w:hAnsi="Liberation Serif"/>
          <w:sz w:val="24"/>
          <w:szCs w:val="24"/>
        </w:rPr>
        <w:t xml:space="preserve"> a supremacia do interesse público, bem como os princípios da eficiência e continuidade dos serviços públicos;</w:t>
      </w:r>
    </w:p>
    <w:p>
      <w:pPr>
        <w:pStyle w:val="Normal"/>
        <w:spacing w:lineRule="auto" w:line="360"/>
        <w:ind w:firstLine="1418"/>
        <w:jc w:val="both"/>
        <w:rPr>
          <w:rFonts w:ascii="Liberation Serif" w:hAnsi="Liberation Serif" w:cs="Arial"/>
          <w:sz w:val="24"/>
          <w:szCs w:val="24"/>
        </w:rPr>
      </w:pPr>
      <w:r>
        <w:rPr>
          <w:rFonts w:cs="Arial" w:ascii="Liberation Serif" w:hAnsi="Liberation Serif"/>
          <w:sz w:val="24"/>
          <w:szCs w:val="24"/>
        </w:rPr>
      </w:r>
    </w:p>
    <w:p>
      <w:pPr>
        <w:pStyle w:val="Normal"/>
        <w:spacing w:lineRule="auto" w:line="360" w:before="0" w:after="0"/>
        <w:ind w:firstLine="1418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b/>
          <w:sz w:val="24"/>
          <w:szCs w:val="24"/>
        </w:rPr>
        <w:t>Considerando que</w:t>
      </w:r>
      <w:r>
        <w:rPr>
          <w:rFonts w:cs="Arial" w:ascii="Liberation Serif" w:hAnsi="Liberation Serif"/>
          <w:sz w:val="24"/>
          <w:szCs w:val="24"/>
        </w:rPr>
        <w:t xml:space="preserve"> o contrato original prevê a possibilidade de alteração contratual, mediante assinatura de termos aditivos, conforme dispõe legislação vigente;</w:t>
      </w:r>
    </w:p>
    <w:p>
      <w:pPr>
        <w:pStyle w:val="Normal"/>
        <w:spacing w:lineRule="auto" w:line="360"/>
        <w:ind w:firstLine="1418"/>
        <w:jc w:val="both"/>
        <w:rPr>
          <w:rFonts w:ascii="Liberation Serif" w:hAnsi="Liberation Serif" w:cs="Arial"/>
          <w:sz w:val="24"/>
          <w:szCs w:val="24"/>
        </w:rPr>
      </w:pPr>
      <w:r>
        <w:rPr>
          <w:rFonts w:cs="Arial" w:ascii="Liberation Serif" w:hAnsi="Liberation Serif"/>
          <w:sz w:val="24"/>
          <w:szCs w:val="24"/>
        </w:rPr>
      </w:r>
    </w:p>
    <w:p>
      <w:pPr>
        <w:pStyle w:val="Normal"/>
        <w:spacing w:lineRule="auto" w:line="360" w:before="0" w:after="0"/>
        <w:ind w:firstLine="1418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b/>
          <w:sz w:val="24"/>
          <w:szCs w:val="24"/>
        </w:rPr>
        <w:t>Considerando</w:t>
      </w:r>
      <w:r>
        <w:rPr>
          <w:rFonts w:cs="Arial" w:ascii="Liberation Serif" w:hAnsi="Liberation Serif"/>
          <w:sz w:val="24"/>
          <w:szCs w:val="24"/>
        </w:rPr>
        <w:t xml:space="preserve"> o ajustamento de interesses entre o Município de Araçuaí e a empresa</w:t>
      </w:r>
      <w:r>
        <w:rPr>
          <w:rFonts w:cs="Arial" w:ascii="Liberation Serif" w:hAnsi="Liberation Serif"/>
          <w:b/>
          <w:bCs/>
          <w:sz w:val="24"/>
          <w:szCs w:val="24"/>
        </w:rPr>
        <w:t xml:space="preserve"> </w:t>
      </w:r>
      <w:r>
        <w:rPr>
          <w:rFonts w:cs="Arial" w:ascii="Liberation Serif" w:hAnsi="Liberation Serif"/>
          <w:b/>
          <w:bCs/>
          <w:color w:val="000000"/>
          <w:sz w:val="24"/>
          <w:szCs w:val="24"/>
        </w:rPr>
        <w:t>AURÉLIO RODRIGUES ALVES</w:t>
      </w:r>
      <w:r>
        <w:rPr>
          <w:rFonts w:cs="Arial" w:ascii="Liberation Serif" w:hAnsi="Liberation Serif"/>
          <w:b/>
          <w:bCs/>
          <w:sz w:val="24"/>
          <w:szCs w:val="24"/>
        </w:rPr>
        <w:t>.</w:t>
      </w:r>
    </w:p>
    <w:p>
      <w:pPr>
        <w:pStyle w:val="Normal"/>
        <w:spacing w:lineRule="auto" w:line="360"/>
        <w:ind w:firstLine="1418"/>
        <w:jc w:val="both"/>
        <w:rPr>
          <w:rFonts w:ascii="Liberation Serif" w:hAnsi="Liberation Serif" w:cs="Arial"/>
          <w:sz w:val="24"/>
          <w:szCs w:val="24"/>
        </w:rPr>
      </w:pPr>
      <w:r>
        <w:rPr>
          <w:rFonts w:cs="Arial" w:ascii="Liberation Serif" w:hAnsi="Liberation Serif"/>
          <w:sz w:val="24"/>
          <w:szCs w:val="24"/>
        </w:rPr>
      </w:r>
    </w:p>
    <w:p>
      <w:pPr>
        <w:pStyle w:val="Normal"/>
        <w:spacing w:lineRule="auto" w:line="360"/>
        <w:ind w:firstLine="1418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b/>
          <w:sz w:val="24"/>
          <w:szCs w:val="24"/>
        </w:rPr>
        <w:t xml:space="preserve">Resolvem </w:t>
      </w:r>
      <w:r>
        <w:rPr>
          <w:rFonts w:cs="Arial" w:ascii="Liberation Serif" w:hAnsi="Liberation Serif"/>
          <w:sz w:val="24"/>
          <w:szCs w:val="24"/>
        </w:rPr>
        <w:t>firmar o presente termo aditivo ao contrato 167/2024 celebrado nos autos do nº 053/2024– Inexigibilidade N° 013/2024, mediante as seguintes cláusulas e condições:</w:t>
      </w:r>
    </w:p>
    <w:p>
      <w:pPr>
        <w:pStyle w:val="Normal"/>
        <w:spacing w:lineRule="auto" w:line="360" w:before="0" w:after="0"/>
        <w:ind w:firstLine="1418"/>
        <w:jc w:val="both"/>
        <w:rPr>
          <w:rFonts w:ascii="Liberation Serif" w:hAnsi="Liberation Serif" w:cs="Arial"/>
          <w:sz w:val="24"/>
          <w:szCs w:val="24"/>
        </w:rPr>
      </w:pPr>
      <w:r>
        <w:rPr>
          <w:rFonts w:cs="Arial" w:ascii="Liberation Serif" w:hAnsi="Liberation Serif"/>
          <w:sz w:val="24"/>
          <w:szCs w:val="24"/>
        </w:rPr>
      </w:r>
    </w:p>
    <w:p>
      <w:pPr>
        <w:pStyle w:val="Normal"/>
        <w:spacing w:lineRule="auto" w:line="360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b/>
          <w:sz w:val="24"/>
          <w:szCs w:val="24"/>
        </w:rPr>
        <w:t>CLÁUSULA PRIMEIRA – DO OBJETO</w:t>
      </w:r>
    </w:p>
    <w:p>
      <w:pPr>
        <w:pStyle w:val="Normal"/>
        <w:spacing w:lineRule="auto" w:line="360" w:before="0" w:after="0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sz w:val="24"/>
          <w:szCs w:val="24"/>
        </w:rPr>
        <w:t xml:space="preserve">1.1- O presente termo aditivo tem por objeto alterar a cláusula </w:t>
      </w:r>
      <w:r>
        <w:rPr>
          <w:rFonts w:cs="Arial" w:ascii="Liberation Serif" w:hAnsi="Liberation Serif"/>
          <w:b/>
          <w:bCs/>
          <w:sz w:val="24"/>
          <w:szCs w:val="24"/>
        </w:rPr>
        <w:t>5.</w:t>
      </w:r>
      <w:r>
        <w:rPr>
          <w:rFonts w:cs="Arial" w:ascii="Liberation Serif" w:hAnsi="Liberation Serif"/>
          <w:b/>
          <w:sz w:val="24"/>
          <w:szCs w:val="24"/>
        </w:rPr>
        <w:t>1</w:t>
      </w:r>
      <w:r>
        <w:rPr>
          <w:rFonts w:cs="Arial" w:ascii="Liberation Serif" w:hAnsi="Liberation Serif"/>
          <w:sz w:val="24"/>
          <w:szCs w:val="24"/>
        </w:rPr>
        <w:t xml:space="preserve"> do contrato, promovendo a prorrogação do prazo de vigência do contrato Nº 167/2024 no item</w:t>
      </w:r>
      <w:r>
        <w:rPr>
          <w:rFonts w:cs="Arial" w:ascii="Liberation Serif" w:hAnsi="Liberation Serif"/>
          <w:b/>
          <w:bCs/>
          <w:sz w:val="24"/>
          <w:szCs w:val="24"/>
        </w:rPr>
        <w:t xml:space="preserve"> 01(Carpinteiro e ajudante de carpinteiro) e 02(Bombeiro hidráulico e ajudante bombeiro)</w:t>
      </w:r>
      <w:r>
        <w:rPr>
          <w:rFonts w:cs="Arial" w:ascii="Liberation Serif" w:hAnsi="Liberation Serif"/>
          <w:sz w:val="24"/>
          <w:szCs w:val="24"/>
        </w:rPr>
        <w:t xml:space="preserve"> cujo vencimento está previsto para 28/07/2025, passando a vigência do contrato para 27/07/2026.</w:t>
      </w:r>
    </w:p>
    <w:p>
      <w:pPr>
        <w:pStyle w:val="Normal"/>
        <w:spacing w:lineRule="auto" w:line="360" w:before="0" w:after="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b/>
          <w:iCs/>
          <w:sz w:val="24"/>
          <w:szCs w:val="24"/>
        </w:rPr>
        <w:t xml:space="preserve">CLÁUSULA  SEGUNDA </w:t>
      </w:r>
      <w:r>
        <w:rPr>
          <w:rFonts w:cs="Arial" w:ascii="Liberation Serif" w:hAnsi="Liberation Serif"/>
          <w:b/>
          <w:iCs/>
          <w:sz w:val="24"/>
          <w:szCs w:val="24"/>
        </w:rPr>
        <w:t>-  DA DOTAÇÃO ORÇAMENTÁRIA</w:t>
      </w:r>
    </w:p>
    <w:p>
      <w:pPr>
        <w:pStyle w:val="BodyText"/>
        <w:spacing w:lineRule="auto" w:line="360" w:before="0" w:after="0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b w:val="false"/>
          <w:bCs w:val="false"/>
          <w:iCs/>
          <w:sz w:val="24"/>
          <w:szCs w:val="24"/>
          <w:shd w:fill="auto" w:val="clear"/>
        </w:rPr>
        <w:t>2.1- A dotação orçamentária para a contabilização das despesas decorrentes do contrato no exercício de 2</w:t>
      </w:r>
      <w:r>
        <w:rPr>
          <w:rFonts w:eastAsia="Arial" w:cs="Arial" w:ascii="Liberation Serif" w:hAnsi="Liberation Serif"/>
          <w:b w:val="false"/>
          <w:bCs w:val="false"/>
          <w:iCs/>
          <w:sz w:val="24"/>
          <w:szCs w:val="24"/>
          <w:shd w:fill="auto" w:val="clear"/>
        </w:rPr>
        <w:t>025 será:008001.1512255112.109.33903900000.15000000000.</w:t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b/>
          <w:iCs/>
          <w:sz w:val="24"/>
          <w:szCs w:val="24"/>
        </w:rPr>
        <w:t xml:space="preserve">CLÁUSULA TERCEIRA </w:t>
      </w:r>
      <w:r>
        <w:rPr>
          <w:rFonts w:cs="Arial" w:ascii="Liberation Serif" w:hAnsi="Liberation Serif"/>
          <w:b/>
          <w:sz w:val="24"/>
          <w:szCs w:val="24"/>
        </w:rPr>
        <w:t>–  DAS DEMAIS CLÁUSULAS.</w:t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4"/>
          <w:szCs w:val="24"/>
        </w:rPr>
      </w:pPr>
      <w:r>
        <w:rPr>
          <w:rFonts w:eastAsia="Arial" w:cs="Arial" w:ascii="Liberation Serif" w:hAnsi="Liberation Serif"/>
          <w:b w:val="false"/>
          <w:bCs w:val="false"/>
          <w:sz w:val="24"/>
          <w:szCs w:val="24"/>
          <w:shd w:fill="auto" w:val="clear"/>
        </w:rPr>
        <w:t>3.1 – As demais cláusulas do contrato permanecem inalteradas.</w:t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 w:eastAsia="Arial" w:cs="Arial"/>
          <w:b w:val="false"/>
          <w:bCs w:val="false"/>
          <w:sz w:val="24"/>
          <w:szCs w:val="24"/>
          <w:shd w:fill="auto" w:val="clear"/>
        </w:rPr>
      </w:pPr>
      <w:r>
        <w:rPr>
          <w:rFonts w:eastAsia="Arial" w:cs="Arial" w:ascii="Liberation Serif" w:hAnsi="Liberation Serif"/>
          <w:b w:val="false"/>
          <w:bCs w:val="false"/>
          <w:sz w:val="24"/>
          <w:szCs w:val="24"/>
          <w:shd w:fill="auto" w:val="clear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 w:eastAsia="Arial" w:cs="Arial"/>
          <w:b w:val="false"/>
          <w:bCs w:val="false"/>
          <w:sz w:val="24"/>
          <w:szCs w:val="24"/>
          <w:shd w:fill="auto" w:val="clear"/>
        </w:rPr>
      </w:pPr>
      <w:r>
        <w:rPr>
          <w:rFonts w:eastAsia="Arial" w:cs="Arial" w:ascii="Liberation Serif" w:hAnsi="Liberation Serif"/>
          <w:b w:val="false"/>
          <w:bCs w:val="false"/>
          <w:sz w:val="24"/>
          <w:szCs w:val="24"/>
          <w:shd w:fill="auto" w:val="clear"/>
        </w:rPr>
      </w:r>
    </w:p>
    <w:p>
      <w:pPr>
        <w:pStyle w:val="Normal"/>
        <w:spacing w:lineRule="auto" w:line="360"/>
        <w:jc w:val="center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sz w:val="24"/>
          <w:szCs w:val="24"/>
        </w:rPr>
        <w:t>Prefeitura Municipal de Araçuaí, 25</w:t>
      </w:r>
      <w:r>
        <w:rPr>
          <w:rFonts w:cs="Arial" w:ascii="Liberation Serif" w:hAnsi="Liberation Serif"/>
          <w:sz w:val="24"/>
          <w:szCs w:val="24"/>
          <w:shd w:fill="auto" w:val="clear"/>
        </w:rPr>
        <w:t xml:space="preserve"> de julho de 2025.</w:t>
      </w:r>
    </w:p>
    <w:p>
      <w:pPr>
        <w:pStyle w:val="Normal"/>
        <w:spacing w:lineRule="auto" w:line="360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</w:r>
    </w:p>
    <w:p>
      <w:pPr>
        <w:pStyle w:val="Normal"/>
        <w:spacing w:lineRule="auto" w:line="360"/>
        <w:jc w:val="center"/>
        <w:rPr>
          <w:rFonts w:ascii="Liberation Serif" w:hAnsi="Liberation Serif" w:cs="Arial"/>
          <w:sz w:val="24"/>
          <w:szCs w:val="24"/>
        </w:rPr>
      </w:pPr>
      <w:r>
        <w:rPr>
          <w:rFonts w:cs="Arial" w:ascii="Liberation Serif" w:hAnsi="Liberation Serif"/>
          <w:sz w:val="24"/>
          <w:szCs w:val="24"/>
        </w:rPr>
      </w:r>
    </w:p>
    <w:p>
      <w:pPr>
        <w:pStyle w:val="Normal"/>
        <w:spacing w:lineRule="auto" w:line="360"/>
        <w:jc w:val="center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bCs/>
          <w:sz w:val="24"/>
          <w:szCs w:val="24"/>
        </w:rPr>
        <w:t>____________________________________________</w:t>
      </w:r>
    </w:p>
    <w:p>
      <w:pPr>
        <w:pStyle w:val="ListParagraph"/>
        <w:spacing w:lineRule="auto" w:line="360" w:before="0" w:after="0"/>
        <w:ind w:hanging="0" w:left="0"/>
        <w:contextualSpacing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b w:val="false"/>
          <w:bCs w:val="false"/>
          <w:spacing w:val="20"/>
          <w:sz w:val="24"/>
          <w:szCs w:val="24"/>
        </w:rPr>
        <w:t>HÉLIO COSTA DOS SANTOS</w:t>
      </w:r>
    </w:p>
    <w:p>
      <w:pPr>
        <w:pStyle w:val="ListParagraph"/>
        <w:spacing w:lineRule="auto" w:line="360" w:before="0" w:after="0"/>
        <w:ind w:hanging="0" w:left="0"/>
        <w:contextualSpacing/>
        <w:jc w:val="center"/>
        <w:rPr>
          <w:rFonts w:ascii="Liberation Serif" w:hAnsi="Liberation Serif" w:cs="Arial"/>
          <w:b w:val="false"/>
          <w:bCs w:val="false"/>
          <w:spacing w:val="20"/>
          <w:sz w:val="24"/>
          <w:szCs w:val="24"/>
        </w:rPr>
      </w:pPr>
      <w:r>
        <w:rPr>
          <w:rFonts w:cs="Arial" w:ascii="Liberation Serif" w:hAnsi="Liberation Serif"/>
          <w:b w:val="false"/>
          <w:bCs w:val="false"/>
          <w:spacing w:val="20"/>
          <w:sz w:val="24"/>
          <w:szCs w:val="24"/>
        </w:rPr>
        <w:t>Secretário Municipal de Desenvolvimento Urbano</w:t>
      </w:r>
    </w:p>
    <w:p>
      <w:pPr>
        <w:pStyle w:val="ListParagraph"/>
        <w:spacing w:lineRule="auto" w:line="360" w:before="0" w:after="0"/>
        <w:ind w:hanging="0" w:left="0"/>
        <w:contextualSpacing/>
        <w:jc w:val="center"/>
        <w:rPr>
          <w:rFonts w:ascii="Liberation Serif" w:hAnsi="Liberation Serif" w:cs="Arial"/>
          <w:b w:val="false"/>
          <w:bCs w:val="false"/>
          <w:spacing w:val="20"/>
          <w:sz w:val="24"/>
          <w:szCs w:val="24"/>
        </w:rPr>
      </w:pPr>
      <w:r>
        <w:rPr>
          <w:rFonts w:cs="Arial" w:ascii="Liberation Serif" w:hAnsi="Liberation Serif"/>
          <w:b w:val="false"/>
          <w:bCs w:val="false"/>
          <w:spacing w:val="20"/>
          <w:sz w:val="24"/>
          <w:szCs w:val="24"/>
        </w:rPr>
      </w:r>
    </w:p>
    <w:p>
      <w:pPr>
        <w:pStyle w:val="ListParagraph"/>
        <w:spacing w:lineRule="auto" w:line="360" w:before="0" w:after="0"/>
        <w:ind w:hanging="0" w:left="0"/>
        <w:contextualSpacing/>
        <w:jc w:val="center"/>
        <w:rPr>
          <w:rFonts w:ascii="Liberation Serif" w:hAnsi="Liberation Serif" w:cs="Arial"/>
          <w:b w:val="false"/>
          <w:bCs w:val="false"/>
          <w:spacing w:val="20"/>
          <w:sz w:val="24"/>
          <w:szCs w:val="24"/>
        </w:rPr>
      </w:pPr>
      <w:r>
        <w:rPr>
          <w:rFonts w:cs="Arial" w:ascii="Liberation Serif" w:hAnsi="Liberation Serif"/>
          <w:b w:val="false"/>
          <w:bCs w:val="false"/>
          <w:spacing w:val="20"/>
          <w:sz w:val="24"/>
          <w:szCs w:val="24"/>
        </w:rPr>
      </w:r>
    </w:p>
    <w:p>
      <w:pPr>
        <w:pStyle w:val="Normal"/>
        <w:spacing w:lineRule="auto" w:line="360"/>
        <w:jc w:val="center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b w:val="false"/>
          <w:bCs w:val="false"/>
          <w:sz w:val="24"/>
          <w:szCs w:val="24"/>
        </w:rPr>
        <w:t>________________________________________________</w:t>
      </w:r>
    </w:p>
    <w:p>
      <w:pPr>
        <w:pStyle w:val="Normal"/>
        <w:widowControl/>
        <w:suppressAutoHyphens w:val="true"/>
        <w:bidi w:val="0"/>
        <w:spacing w:lineRule="auto" w:line="360" w:before="0" w:after="0"/>
        <w:ind w:hanging="0" w:left="2835" w:right="0"/>
        <w:jc w:val="both"/>
        <w:rPr>
          <w:rFonts w:ascii="Liberation Serif" w:hAnsi="Liberation Serif" w:cs="Arial"/>
          <w:b/>
          <w:bCs/>
          <w:sz w:val="24"/>
          <w:szCs w:val="24"/>
          <w:highlight w:val="none"/>
          <w:shd w:fill="auto" w:val="clear"/>
        </w:rPr>
      </w:pPr>
      <w:r>
        <w:rPr>
          <w:rFonts w:cs="Arial" w:ascii="Liberation Serif" w:hAnsi="Liberation Serif"/>
          <w:b/>
          <w:bCs/>
          <w:sz w:val="24"/>
          <w:szCs w:val="24"/>
          <w:shd w:fill="auto" w:val="clear"/>
        </w:rPr>
        <w:t>AURÉLIO RODRIGUES ALVES</w:t>
      </w:r>
    </w:p>
    <w:p>
      <w:pPr>
        <w:pStyle w:val="Normal"/>
        <w:widowControl/>
        <w:suppressAutoHyphens w:val="true"/>
        <w:bidi w:val="0"/>
        <w:spacing w:lineRule="auto" w:line="360" w:before="0" w:after="0"/>
        <w:ind w:hanging="0" w:left="2835" w:right="0"/>
        <w:jc w:val="both"/>
        <w:rPr>
          <w:rFonts w:ascii="Liberation Serif" w:hAnsi="Liberation Serif" w:cs="Arial"/>
          <w:b/>
          <w:bCs/>
          <w:sz w:val="24"/>
          <w:szCs w:val="24"/>
          <w:highlight w:val="none"/>
          <w:shd w:fill="auto" w:val="clear"/>
        </w:rPr>
      </w:pPr>
      <w:r>
        <w:rPr>
          <w:rFonts w:cs="Arial" w:ascii="Liberation Serif" w:hAnsi="Liberation Serif"/>
          <w:b/>
          <w:bCs/>
          <w:sz w:val="24"/>
          <w:szCs w:val="24"/>
          <w:shd w:fill="auto" w:val="clear"/>
        </w:rPr>
        <w:t>AURÉLIO RODRIGUES ALVES</w:t>
      </w:r>
    </w:p>
    <w:p>
      <w:pPr>
        <w:pStyle w:val="Normal"/>
        <w:spacing w:lineRule="auto" w:line="360"/>
        <w:ind w:hanging="0" w:left="3402"/>
        <w:jc w:val="both"/>
        <w:rPr>
          <w:rFonts w:ascii="Liberation Serif" w:hAnsi="Liberation Serif" w:cs="Arial"/>
          <w:b/>
          <w:bCs/>
          <w:sz w:val="24"/>
          <w:szCs w:val="24"/>
          <w:highlight w:val="none"/>
          <w:shd w:fill="auto" w:val="clear"/>
        </w:rPr>
      </w:pPr>
      <w:r>
        <w:rPr>
          <w:rFonts w:cs="Arial" w:ascii="Liberation Serif" w:hAnsi="Liberation Serif"/>
          <w:b/>
          <w:bCs/>
          <w:sz w:val="24"/>
          <w:szCs w:val="24"/>
          <w:shd w:fill="auto" w:val="clear"/>
        </w:rPr>
      </w:r>
    </w:p>
    <w:p>
      <w:pPr>
        <w:pStyle w:val="Normal"/>
        <w:spacing w:lineRule="auto" w:line="360" w:before="0" w:after="0"/>
        <w:jc w:val="center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sz w:val="24"/>
          <w:szCs w:val="24"/>
        </w:rPr>
      </w:r>
    </w:p>
    <w:p>
      <w:pPr>
        <w:pStyle w:val="Normal"/>
        <w:spacing w:lineRule="auto" w:line="360"/>
        <w:jc w:val="center"/>
        <w:rPr>
          <w:rFonts w:ascii="Liberation Serif" w:hAnsi="Liberation Serif" w:cs="Arial"/>
          <w:b/>
          <w:bCs/>
          <w:sz w:val="24"/>
          <w:szCs w:val="24"/>
        </w:rPr>
      </w:pPr>
      <w:r>
        <w:rPr>
          <w:rFonts w:cs="Arial" w:ascii="Liberation Serif" w:hAnsi="Liberation Serif"/>
          <w:b/>
          <w:bCs/>
          <w:sz w:val="24"/>
          <w:szCs w:val="24"/>
        </w:rPr>
      </w:r>
    </w:p>
    <w:p>
      <w:pPr>
        <w:pStyle w:val="Normal"/>
        <w:spacing w:lineRule="auto" w:line="360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b/>
          <w:sz w:val="24"/>
          <w:szCs w:val="24"/>
        </w:rPr>
        <w:t>Testemunhas:</w:t>
      </w:r>
    </w:p>
    <w:p>
      <w:pPr>
        <w:pStyle w:val="Normal"/>
        <w:spacing w:lineRule="auto" w:line="360"/>
        <w:jc w:val="both"/>
        <w:rPr>
          <w:rFonts w:ascii="Liberation Serif" w:hAnsi="Liberation Serif" w:cs="Arial"/>
          <w:b/>
          <w:sz w:val="24"/>
          <w:szCs w:val="24"/>
        </w:rPr>
      </w:pPr>
      <w:r>
        <w:rPr>
          <w:rFonts w:cs="Arial" w:ascii="Liberation Serif" w:hAnsi="Liberation Serif"/>
          <w:b/>
          <w:sz w:val="24"/>
          <w:szCs w:val="24"/>
        </w:rPr>
      </w:r>
    </w:p>
    <w:p>
      <w:pPr>
        <w:pStyle w:val="Normal"/>
        <w:spacing w:lineRule="auto" w:line="360"/>
        <w:jc w:val="both"/>
        <w:rPr>
          <w:rFonts w:ascii="Liberation Serif" w:hAnsi="Liberation Serif"/>
          <w:sz w:val="24"/>
          <w:szCs w:val="24"/>
        </w:rPr>
      </w:pPr>
      <w:r>
        <w:rPr>
          <w:rFonts w:cs="Arial" w:ascii="Liberation Serif" w:hAnsi="Liberation Serif"/>
          <w:sz w:val="24"/>
          <w:szCs w:val="24"/>
        </w:rPr>
        <w:t>1. ____________________________ RG:__________________________</w:t>
      </w:r>
    </w:p>
    <w:p>
      <w:pPr>
        <w:pStyle w:val="Normal"/>
        <w:spacing w:lineRule="auto" w:line="360"/>
        <w:jc w:val="both"/>
        <w:rPr>
          <w:rFonts w:ascii="Liberation Serif" w:hAnsi="Liberation Serif" w:cs="Arial"/>
          <w:sz w:val="24"/>
          <w:szCs w:val="24"/>
        </w:rPr>
      </w:pPr>
      <w:r>
        <w:rPr>
          <w:rFonts w:cs="Arial" w:ascii="Liberation Serif" w:hAnsi="Liberation Serif"/>
          <w:sz w:val="24"/>
          <w:szCs w:val="24"/>
        </w:rPr>
      </w:r>
    </w:p>
    <w:p>
      <w:pPr>
        <w:pStyle w:val="Normal"/>
        <w:spacing w:lineRule="auto" w:line="360"/>
        <w:jc w:val="both"/>
        <w:rPr>
          <w:rFonts w:ascii="Liberation Serif" w:hAnsi="Liberation Serif"/>
          <w:sz w:val="24"/>
          <w:szCs w:val="24"/>
        </w:rPr>
      </w:pPr>
      <w:r>
        <w:rPr>
          <w:rFonts w:ascii="Liberation Serif" w:hAnsi="Liberation Serif"/>
          <w:b w:val="false"/>
          <w:bCs w:val="false"/>
          <w:color w:val="000000"/>
          <w:sz w:val="24"/>
          <w:szCs w:val="24"/>
        </w:rPr>
        <w:t>2. ____________________________  RG: __________________________</w:t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 w:eastAsia="Arial" w:cs="Arial"/>
          <w:b w:val="false"/>
          <w:bCs w:val="false"/>
          <w:sz w:val="22"/>
          <w:szCs w:val="22"/>
          <w:shd w:fill="auto" w:val="clear"/>
        </w:rPr>
      </w:pPr>
      <w:r>
        <w:rPr>
          <w:rFonts w:eastAsia="Arial" w:cs="Arial" w:ascii="Liberation Serif" w:hAnsi="Liberation Serif"/>
          <w:b w:val="false"/>
          <w:bCs w:val="false"/>
          <w:sz w:val="22"/>
          <w:szCs w:val="22"/>
          <w:shd w:fill="auto" w:val="clear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</w:r>
    </w:p>
    <w:p>
      <w:pPr>
        <w:pStyle w:val="Normal"/>
        <w:tabs>
          <w:tab w:val="clear" w:pos="708"/>
          <w:tab w:val="left" w:pos="0" w:leader="none"/>
        </w:tabs>
        <w:spacing w:lineRule="auto" w:line="360"/>
        <w:jc w:val="both"/>
        <w:rPr>
          <w:rFonts w:ascii="Liberation Serif" w:hAnsi="Liberation Serif"/>
          <w:sz w:val="22"/>
          <w:szCs w:val="22"/>
        </w:rPr>
      </w:pPr>
      <w:r>
        <w:rPr>
          <w:rFonts w:ascii="Liberation Serif" w:hAnsi="Liberation Serif"/>
          <w:sz w:val="22"/>
          <w:szCs w:val="22"/>
        </w:rPr>
      </w:r>
    </w:p>
    <w:sectPr>
      <w:headerReference w:type="even" r:id="rId2"/>
      <w:headerReference w:type="default" r:id="rId3"/>
      <w:headerReference w:type="first" r:id="rId4"/>
      <w:footerReference w:type="even" r:id="rId5"/>
      <w:footerReference w:type="default" r:id="rId6"/>
      <w:footerReference w:type="first" r:id="rId7"/>
      <w:type w:val="nextPage"/>
      <w:pgSz w:w="11906" w:h="16838"/>
      <w:pgMar w:left="1701" w:right="1134" w:gutter="0" w:header="709" w:top="766" w:footer="709" w:bottom="766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Tahoma">
    <w:charset w:val="00"/>
    <w:family w:val="roman"/>
    <w:pitch w:val="variable"/>
  </w:font>
  <w:font w:name="Liberation Sans">
    <w:altName w:val="Arial"/>
    <w:charset w:val="00"/>
    <w:family w:val="swiss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  <mc:AlternateContent>
        <mc:Choice Requires="wps">
          <w:drawing>
            <wp:anchor behindDoc="1" distT="0" distB="0" distL="0" distR="0" simplePos="0" locked="0" layoutInCell="0" allowOverlap="1" relativeHeight="8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23495" cy="23495"/>
              <wp:effectExtent l="0" t="0" r="0" b="0"/>
              <wp:wrapSquare wrapText="bothSides"/>
              <wp:docPr id="5" name="Quadro1"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3400" cy="234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/>
                      <a:fillRef idx="0"/>
                      <a:effectRef idx="0"/>
                      <a:fontRef idx="minor"/>
                    </wps:style>
                    <wps:txbx>
                      <w:txbxContent>
                        <w:p>
                          <w:pPr>
                            <w:pStyle w:val="Footer"/>
                            <w:rPr>
                              <w:rStyle w:val="PageNumber"/>
                            </w:rPr>
                          </w:pPr>
                          <w:r>
                            <w:rPr>
                              <w:rStyle w:val="PageNumber"/>
                              <w:color w:val="000000"/>
                            </w:rPr>
                            <w:fldChar w:fldCharType="begin"/>
                          </w:r>
                          <w:r>
                            <w:rPr>
                              <w:rStyle w:val="PageNumber"/>
                              <w:color w:val="000000"/>
                            </w:rPr>
                            <w:instrText xml:space="preserve"> PAGE </w:instrText>
                          </w:r>
                          <w:r>
                            <w:rPr>
                              <w:rStyle w:val="PageNumber"/>
                              <w:color w:val="000000"/>
                            </w:rPr>
                            <w:fldChar w:fldCharType="separate"/>
                          </w:r>
                          <w:r>
                            <w:rPr>
                              <w:rStyle w:val="PageNumber"/>
                              <w:color w:val="000000"/>
                            </w:rPr>
                            <w:t>0</w:t>
                          </w:r>
                          <w:r>
                            <w:rPr>
                              <w:rStyle w:val="PageNumber"/>
                              <w:color w:val="000000"/>
                            </w:rPr>
                            <w:fldChar w:fldCharType="end"/>
                          </w:r>
                        </w:p>
                      </w:txbxContent>
                    </wps:txbx>
                    <wps:bodyPr lIns="0" rIns="0" tIns="0" bIns="0" anchor="t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Quadro1" path="m0,0l-2147483645,0l-2147483645,-2147483646l0,-2147483646xe" stroked="f" o:allowincell="f" style="position:absolute;margin-left:0pt;margin-top:0.05pt;width:1.8pt;height:1.8pt;mso-wrap-style:square;v-text-anchor:top;mso-position-horizontal:center;mso-position-horizontal-relative:margin">
              <v:fill o:detectmouseclick="t" on="false"/>
              <v:stroke color="#3465a4" joinstyle="round" endcap="flat"/>
              <v:textbox>
                <w:txbxContent>
                  <w:p>
                    <w:pPr>
                      <w:pStyle w:val="Footer"/>
                      <w:rPr>
                        <w:rStyle w:val="PageNumber"/>
                      </w:rPr>
                    </w:pPr>
                    <w:r>
                      <w:rPr>
                        <w:rStyle w:val="PageNumber"/>
                        <w:color w:val="000000"/>
                      </w:rPr>
                      <w:fldChar w:fldCharType="begin"/>
                    </w:r>
                    <w:r>
                      <w:rPr>
                        <w:rStyle w:val="PageNumber"/>
                        <w:color w:val="000000"/>
                      </w:rPr>
                      <w:instrText xml:space="preserve"> PAGE </w:instrText>
                    </w:r>
                    <w:r>
                      <w:rPr>
                        <w:rStyle w:val="PageNumber"/>
                        <w:color w:val="000000"/>
                      </w:rPr>
                      <w:fldChar w:fldCharType="separate"/>
                    </w:r>
                    <w:r>
                      <w:rPr>
                        <w:rStyle w:val="PageNumber"/>
                        <w:color w:val="000000"/>
                      </w:rPr>
                      <w:t>0</w:t>
                    </w:r>
                    <w:r>
                      <w:rPr>
                        <w:rStyle w:val="PageNumber"/>
                        <w:color w:val="000000"/>
                      </w:rPr>
                      <w:fldChar w:fldCharType="end"/>
                    </w:r>
                  </w:p>
                </w:txbxContent>
              </v:textbox>
              <w10:wrap type="square"/>
            </v:rect>
          </w:pict>
        </mc:Fallback>
      </mc:AlternateContent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  <w:p>
    <w:pPr>
      <w:pStyle w:val="Footer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/>
    </w:pPr>
    <w:r>
      <w:rPr/>
    </w:r>
  </w:p>
  <w:p>
    <w:pPr>
      <w:pStyle w:val="Footer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rPr/>
    </w:pPr>
    <w:r>
      <w:rPr/>
    </w:r>
  </w:p>
</w:hdr>
</file>

<file path=word/header2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jc w:val="center"/>
      <w:rPr>
        <w:b/>
      </w:rPr>
    </w:pPr>
    <w:r>
      <w:rPr>
        <w:b/>
      </w:rPr>
    </w:r>
  </w:p>
  <w:tbl>
    <w:tblPr>
      <w:tblW w:w="9750" w:type="dxa"/>
      <w:jc w:val="left"/>
      <w:tblInd w:w="108" w:type="dxa"/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1092"/>
      <w:gridCol w:w="4530"/>
      <w:gridCol w:w="4128"/>
    </w:tblGrid>
    <w:tr>
      <w:trPr>
        <w:trHeight w:val="960" w:hRule="atLeast"/>
      </w:trPr>
      <w:tc>
        <w:tcPr>
          <w:tcW w:w="1092" w:type="dxa"/>
          <w:tcBorders/>
        </w:tcPr>
        <w:p>
          <w:pPr>
            <w:pStyle w:val="Header"/>
            <w:widowControl w:val="false"/>
            <w:tabs>
              <w:tab w:val="clear" w:pos="4419"/>
              <w:tab w:val="clear" w:pos="8838"/>
              <w:tab w:val="right" w:pos="8504" w:leader="none"/>
            </w:tabs>
            <w:suppressAutoHyphens w:val="true"/>
            <w:snapToGrid w:val="false"/>
            <w:spacing w:before="0" w:after="0"/>
            <w:jc w:val="left"/>
            <w:rPr>
              <w:rFonts w:ascii="Arial" w:hAnsi="Arial" w:cs="Arial"/>
              <w:b/>
              <w:bCs/>
              <w:sz w:val="32"/>
              <w:szCs w:val="32"/>
            </w:rPr>
          </w:pPr>
          <w:r>
            <w:rPr>
              <w:rFonts w:cs="Arial" w:ascii="Arial" w:hAnsi="Arial"/>
              <w:b/>
              <w:bCs/>
              <w:sz w:val="32"/>
              <w:szCs w:val="32"/>
            </w:rPr>
            <w:drawing>
              <wp:anchor behindDoc="1" distT="0" distB="0" distL="0" distR="0" simplePos="0" locked="0" layoutInCell="1" allowOverlap="1" relativeHeight="4">
                <wp:simplePos x="0" y="0"/>
                <wp:positionH relativeFrom="column">
                  <wp:posOffset>-68580</wp:posOffset>
                </wp:positionH>
                <wp:positionV relativeFrom="paragraph">
                  <wp:posOffset>25400</wp:posOffset>
                </wp:positionV>
                <wp:extent cx="669290" cy="602615"/>
                <wp:effectExtent l="0" t="0" r="0" b="0"/>
                <wp:wrapNone/>
                <wp:docPr id="1" name="Figura1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Figura1" descr="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l="-24" t="-25" r="-24" b="-2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9290" cy="60261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530" w:type="dxa"/>
          <w:tcBorders>
            <w:right w:val="single" w:sz="8" w:space="0" w:color="244061"/>
          </w:tcBorders>
          <w:vAlign w:val="center"/>
        </w:tcPr>
        <w:p>
          <w:pPr>
            <w:pStyle w:val="Header"/>
            <w:widowControl w:val="false"/>
            <w:suppressAutoHyphens w:val="true"/>
            <w:snapToGrid w:val="false"/>
            <w:spacing w:before="0" w:after="0"/>
            <w:jc w:val="center"/>
            <w:rPr>
              <w:rFonts w:ascii="Arial" w:hAnsi="Arial" w:cs="Arial"/>
              <w:b/>
              <w:bCs/>
              <w:sz w:val="32"/>
              <w:szCs w:val="32"/>
            </w:rPr>
          </w:pPr>
          <w:r>
            <w:rPr>
              <w:rFonts w:cs="Arial" w:ascii="Arial" w:hAnsi="Arial"/>
              <w:b/>
              <w:bCs/>
              <w:sz w:val="32"/>
              <w:szCs w:val="32"/>
            </w:rPr>
            <w:drawing>
              <wp:anchor behindDoc="1" distT="0" distB="0" distL="0" distR="0" simplePos="0" locked="0" layoutInCell="1" allowOverlap="1" relativeHeight="7">
                <wp:simplePos x="0" y="0"/>
                <wp:positionH relativeFrom="column">
                  <wp:posOffset>142240</wp:posOffset>
                </wp:positionH>
                <wp:positionV relativeFrom="paragraph">
                  <wp:posOffset>43815</wp:posOffset>
                </wp:positionV>
                <wp:extent cx="2297430" cy="607060"/>
                <wp:effectExtent l="0" t="0" r="0" b="0"/>
                <wp:wrapNone/>
                <wp:docPr id="2" name="Figura2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Figura2" descr="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 l="31822" t="33100" r="16051" b="421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97430" cy="6070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128" w:type="dxa"/>
          <w:tcBorders>
            <w:left w:val="single" w:sz="8" w:space="0" w:color="244061"/>
          </w:tcBorders>
          <w:vAlign w:val="center"/>
        </w:tcPr>
        <w:p>
          <w:pPr>
            <w:pStyle w:val="Footer"/>
            <w:widowControl w:val="false"/>
            <w:suppressAutoHyphens w:val="true"/>
            <w:spacing w:before="0" w:after="0"/>
            <w:jc w:val="left"/>
            <w:rPr>
              <w:rFonts w:ascii="Arial" w:hAnsi="Arial" w:cs="Arial"/>
              <w:bCs/>
              <w:color w:val="000000"/>
              <w:kern w:val="0"/>
              <w:sz w:val="16"/>
              <w:szCs w:val="18"/>
              <w:lang w:val="pt-BR" w:eastAsia="en-US" w:bidi="ar-SA"/>
            </w:rPr>
          </w:pPr>
          <w:r>
            <w:rPr>
              <w:rFonts w:cs="Arial" w:ascii="Arial" w:hAnsi="Arial"/>
              <w:bCs/>
              <w:color w:val="000000"/>
              <w:kern w:val="0"/>
              <w:sz w:val="16"/>
              <w:szCs w:val="18"/>
              <w:lang w:val="pt-BR" w:eastAsia="en-US" w:bidi="ar-SA"/>
            </w:rPr>
            <w:t>CNPJ: 17.963.083/0001-17</w:t>
          </w:r>
        </w:p>
        <w:p>
          <w:pPr>
            <w:pStyle w:val="Footer"/>
            <w:widowControl w:val="false"/>
            <w:suppressAutoHyphens w:val="true"/>
            <w:spacing w:before="0" w:after="0"/>
            <w:jc w:val="left"/>
            <w:rPr>
              <w:rFonts w:ascii="Arial" w:hAnsi="Arial" w:cs="Arial"/>
              <w:bCs/>
              <w:color w:val="000000"/>
              <w:kern w:val="0"/>
              <w:sz w:val="16"/>
              <w:szCs w:val="18"/>
              <w:lang w:val="pt-BR" w:eastAsia="en-US" w:bidi="ar-SA"/>
            </w:rPr>
          </w:pPr>
          <w:r>
            <w:rPr>
              <w:rFonts w:cs="Arial" w:ascii="Arial" w:hAnsi="Arial"/>
              <w:bCs/>
              <w:color w:val="000000"/>
              <w:kern w:val="0"/>
              <w:sz w:val="16"/>
              <w:szCs w:val="18"/>
              <w:lang w:val="pt-BR" w:eastAsia="en-US" w:bidi="ar-SA"/>
            </w:rPr>
            <w:t>Praça Rui Barbosa, 26 - Centro - Araçuaí | MG</w:t>
          </w:r>
        </w:p>
        <w:p>
          <w:pPr>
            <w:pStyle w:val="Footer"/>
            <w:widowControl w:val="false"/>
            <w:suppressAutoHyphens w:val="true"/>
            <w:spacing w:before="0" w:after="0"/>
            <w:jc w:val="left"/>
            <w:rPr>
              <w:rFonts w:ascii="Arial" w:hAnsi="Arial" w:cs="Arial"/>
              <w:bCs/>
              <w:color w:val="000000"/>
              <w:kern w:val="0"/>
              <w:sz w:val="16"/>
              <w:szCs w:val="18"/>
              <w:lang w:val="pt-BR" w:eastAsia="en-US" w:bidi="ar-SA"/>
            </w:rPr>
          </w:pPr>
          <w:r>
            <w:rPr>
              <w:rFonts w:cs="Arial" w:ascii="Arial" w:hAnsi="Arial"/>
              <w:bCs/>
              <w:color w:val="000000"/>
              <w:kern w:val="0"/>
              <w:sz w:val="16"/>
              <w:szCs w:val="18"/>
              <w:lang w:val="pt-BR" w:eastAsia="en-US" w:bidi="ar-SA"/>
            </w:rPr>
            <w:t>CEP 39600-000</w:t>
          </w:r>
        </w:p>
        <w:p>
          <w:pPr>
            <w:pStyle w:val="Footer"/>
            <w:widowControl w:val="false"/>
            <w:suppressAutoHyphens w:val="true"/>
            <w:spacing w:before="0" w:after="0"/>
            <w:jc w:val="left"/>
            <w:rPr>
              <w:rFonts w:ascii="Arial" w:hAnsi="Arial" w:cs="Arial"/>
              <w:bCs/>
              <w:color w:val="000000"/>
              <w:kern w:val="0"/>
              <w:sz w:val="16"/>
              <w:szCs w:val="18"/>
              <w:lang w:val="pt-BR" w:eastAsia="en-US" w:bidi="ar-SA"/>
            </w:rPr>
          </w:pPr>
          <w:r>
            <w:rPr>
              <w:rFonts w:cs="Arial" w:ascii="Arial" w:hAnsi="Arial"/>
              <w:bCs/>
              <w:color w:val="000000"/>
              <w:kern w:val="0"/>
              <w:sz w:val="16"/>
              <w:szCs w:val="18"/>
              <w:lang w:val="pt-BR" w:eastAsia="en-US" w:bidi="ar-SA"/>
            </w:rPr>
            <w:t>(33) 3731-1570 - aracuai.mg.gov.br</w:t>
          </w:r>
        </w:p>
      </w:tc>
    </w:tr>
  </w:tbl>
  <w:p>
    <w:pPr>
      <w:pStyle w:val="Normal"/>
      <w:rPr/>
    </w:pPr>
    <w:r>
      <w:rPr/>
    </w:r>
  </w:p>
  <w:p>
    <w:pPr>
      <w:pStyle w:val="Header"/>
      <w:rPr/>
    </w:pPr>
    <w:r>
      <w:rPr/>
    </w:r>
  </w:p>
</w:hdr>
</file>

<file path=word/header3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Header"/>
      <w:jc w:val="center"/>
      <w:rPr>
        <w:b/>
      </w:rPr>
    </w:pPr>
    <w:r>
      <w:rPr>
        <w:b/>
      </w:rPr>
    </w:r>
  </w:p>
  <w:tbl>
    <w:tblPr>
      <w:tblW w:w="9750" w:type="dxa"/>
      <w:jc w:val="left"/>
      <w:tblInd w:w="108" w:type="dxa"/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1092"/>
      <w:gridCol w:w="4530"/>
      <w:gridCol w:w="4128"/>
    </w:tblGrid>
    <w:tr>
      <w:trPr>
        <w:trHeight w:val="960" w:hRule="atLeast"/>
      </w:trPr>
      <w:tc>
        <w:tcPr>
          <w:tcW w:w="1092" w:type="dxa"/>
          <w:tcBorders/>
        </w:tcPr>
        <w:p>
          <w:pPr>
            <w:pStyle w:val="Header"/>
            <w:widowControl w:val="false"/>
            <w:tabs>
              <w:tab w:val="clear" w:pos="4419"/>
              <w:tab w:val="clear" w:pos="8838"/>
              <w:tab w:val="right" w:pos="8504" w:leader="none"/>
            </w:tabs>
            <w:suppressAutoHyphens w:val="true"/>
            <w:snapToGrid w:val="false"/>
            <w:spacing w:before="0" w:after="0"/>
            <w:jc w:val="left"/>
            <w:rPr>
              <w:rFonts w:ascii="Arial" w:hAnsi="Arial" w:cs="Arial"/>
              <w:b/>
              <w:bCs/>
              <w:sz w:val="32"/>
              <w:szCs w:val="32"/>
            </w:rPr>
          </w:pPr>
          <w:r>
            <w:rPr>
              <w:rFonts w:cs="Arial" w:ascii="Arial" w:hAnsi="Arial"/>
              <w:b/>
              <w:bCs/>
              <w:sz w:val="32"/>
              <w:szCs w:val="32"/>
            </w:rPr>
            <w:drawing>
              <wp:anchor behindDoc="1" distT="0" distB="0" distL="0" distR="0" simplePos="0" locked="0" layoutInCell="1" allowOverlap="1" relativeHeight="4">
                <wp:simplePos x="0" y="0"/>
                <wp:positionH relativeFrom="column">
                  <wp:posOffset>-68580</wp:posOffset>
                </wp:positionH>
                <wp:positionV relativeFrom="paragraph">
                  <wp:posOffset>25400</wp:posOffset>
                </wp:positionV>
                <wp:extent cx="669290" cy="602615"/>
                <wp:effectExtent l="0" t="0" r="0" b="0"/>
                <wp:wrapNone/>
                <wp:docPr id="3" name="Figura1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Figura1" descr="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l="-24" t="-25" r="-24" b="-2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9290" cy="60261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530" w:type="dxa"/>
          <w:tcBorders>
            <w:right w:val="single" w:sz="8" w:space="0" w:color="244061"/>
          </w:tcBorders>
          <w:vAlign w:val="center"/>
        </w:tcPr>
        <w:p>
          <w:pPr>
            <w:pStyle w:val="Header"/>
            <w:widowControl w:val="false"/>
            <w:suppressAutoHyphens w:val="true"/>
            <w:snapToGrid w:val="false"/>
            <w:spacing w:before="0" w:after="0"/>
            <w:jc w:val="center"/>
            <w:rPr>
              <w:rFonts w:ascii="Arial" w:hAnsi="Arial" w:cs="Arial"/>
              <w:b/>
              <w:bCs/>
              <w:sz w:val="32"/>
              <w:szCs w:val="32"/>
            </w:rPr>
          </w:pPr>
          <w:r>
            <w:rPr>
              <w:rFonts w:cs="Arial" w:ascii="Arial" w:hAnsi="Arial"/>
              <w:b/>
              <w:bCs/>
              <w:sz w:val="32"/>
              <w:szCs w:val="32"/>
            </w:rPr>
            <w:drawing>
              <wp:anchor behindDoc="1" distT="0" distB="0" distL="0" distR="0" simplePos="0" locked="0" layoutInCell="1" allowOverlap="1" relativeHeight="7">
                <wp:simplePos x="0" y="0"/>
                <wp:positionH relativeFrom="column">
                  <wp:posOffset>142240</wp:posOffset>
                </wp:positionH>
                <wp:positionV relativeFrom="paragraph">
                  <wp:posOffset>43815</wp:posOffset>
                </wp:positionV>
                <wp:extent cx="2297430" cy="607060"/>
                <wp:effectExtent l="0" t="0" r="0" b="0"/>
                <wp:wrapNone/>
                <wp:docPr id="4" name="Figura2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Figura2" descr="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 l="31822" t="33100" r="16051" b="42190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97430" cy="6070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4128" w:type="dxa"/>
          <w:tcBorders>
            <w:left w:val="single" w:sz="8" w:space="0" w:color="244061"/>
          </w:tcBorders>
          <w:vAlign w:val="center"/>
        </w:tcPr>
        <w:p>
          <w:pPr>
            <w:pStyle w:val="Footer"/>
            <w:widowControl w:val="false"/>
            <w:suppressAutoHyphens w:val="true"/>
            <w:spacing w:before="0" w:after="0"/>
            <w:jc w:val="left"/>
            <w:rPr>
              <w:rFonts w:ascii="Arial" w:hAnsi="Arial" w:cs="Arial"/>
              <w:bCs/>
              <w:color w:val="000000"/>
              <w:kern w:val="0"/>
              <w:sz w:val="16"/>
              <w:szCs w:val="18"/>
              <w:lang w:val="pt-BR" w:eastAsia="en-US" w:bidi="ar-SA"/>
            </w:rPr>
          </w:pPr>
          <w:r>
            <w:rPr>
              <w:rFonts w:cs="Arial" w:ascii="Arial" w:hAnsi="Arial"/>
              <w:bCs/>
              <w:color w:val="000000"/>
              <w:kern w:val="0"/>
              <w:sz w:val="16"/>
              <w:szCs w:val="18"/>
              <w:lang w:val="pt-BR" w:eastAsia="en-US" w:bidi="ar-SA"/>
            </w:rPr>
            <w:t>CNPJ: 17.963.083/0001-17</w:t>
          </w:r>
        </w:p>
        <w:p>
          <w:pPr>
            <w:pStyle w:val="Footer"/>
            <w:widowControl w:val="false"/>
            <w:suppressAutoHyphens w:val="true"/>
            <w:spacing w:before="0" w:after="0"/>
            <w:jc w:val="left"/>
            <w:rPr>
              <w:rFonts w:ascii="Arial" w:hAnsi="Arial" w:cs="Arial"/>
              <w:bCs/>
              <w:color w:val="000000"/>
              <w:kern w:val="0"/>
              <w:sz w:val="16"/>
              <w:szCs w:val="18"/>
              <w:lang w:val="pt-BR" w:eastAsia="en-US" w:bidi="ar-SA"/>
            </w:rPr>
          </w:pPr>
          <w:r>
            <w:rPr>
              <w:rFonts w:cs="Arial" w:ascii="Arial" w:hAnsi="Arial"/>
              <w:bCs/>
              <w:color w:val="000000"/>
              <w:kern w:val="0"/>
              <w:sz w:val="16"/>
              <w:szCs w:val="18"/>
              <w:lang w:val="pt-BR" w:eastAsia="en-US" w:bidi="ar-SA"/>
            </w:rPr>
            <w:t>Praça Rui Barbosa, 26 - Centro - Araçuaí | MG</w:t>
          </w:r>
        </w:p>
        <w:p>
          <w:pPr>
            <w:pStyle w:val="Footer"/>
            <w:widowControl w:val="false"/>
            <w:suppressAutoHyphens w:val="true"/>
            <w:spacing w:before="0" w:after="0"/>
            <w:jc w:val="left"/>
            <w:rPr>
              <w:rFonts w:ascii="Arial" w:hAnsi="Arial" w:cs="Arial"/>
              <w:bCs/>
              <w:color w:val="000000"/>
              <w:kern w:val="0"/>
              <w:sz w:val="16"/>
              <w:szCs w:val="18"/>
              <w:lang w:val="pt-BR" w:eastAsia="en-US" w:bidi="ar-SA"/>
            </w:rPr>
          </w:pPr>
          <w:r>
            <w:rPr>
              <w:rFonts w:cs="Arial" w:ascii="Arial" w:hAnsi="Arial"/>
              <w:bCs/>
              <w:color w:val="000000"/>
              <w:kern w:val="0"/>
              <w:sz w:val="16"/>
              <w:szCs w:val="18"/>
              <w:lang w:val="pt-BR" w:eastAsia="en-US" w:bidi="ar-SA"/>
            </w:rPr>
            <w:t>CEP 39600-000</w:t>
          </w:r>
        </w:p>
        <w:p>
          <w:pPr>
            <w:pStyle w:val="Footer"/>
            <w:widowControl w:val="false"/>
            <w:suppressAutoHyphens w:val="true"/>
            <w:spacing w:before="0" w:after="0"/>
            <w:jc w:val="left"/>
            <w:rPr>
              <w:rFonts w:ascii="Arial" w:hAnsi="Arial" w:cs="Arial"/>
              <w:bCs/>
              <w:color w:val="000000"/>
              <w:kern w:val="0"/>
              <w:sz w:val="16"/>
              <w:szCs w:val="18"/>
              <w:lang w:val="pt-BR" w:eastAsia="en-US" w:bidi="ar-SA"/>
            </w:rPr>
          </w:pPr>
          <w:r>
            <w:rPr>
              <w:rFonts w:cs="Arial" w:ascii="Arial" w:hAnsi="Arial"/>
              <w:bCs/>
              <w:color w:val="000000"/>
              <w:kern w:val="0"/>
              <w:sz w:val="16"/>
              <w:szCs w:val="18"/>
              <w:lang w:val="pt-BR" w:eastAsia="en-US" w:bidi="ar-SA"/>
            </w:rPr>
            <w:t>(33) 3731-1570 - aracuai.mg.gov.br</w:t>
          </w:r>
        </w:p>
      </w:tc>
    </w:tr>
  </w:tbl>
  <w:p>
    <w:pPr>
      <w:pStyle w:val="Normal"/>
      <w:rPr/>
    </w:pPr>
    <w:r>
      <w:rPr/>
    </w:r>
  </w:p>
  <w:p>
    <w:pPr>
      <w:pStyle w:val="Header"/>
      <w:rPr/>
    </w:pPr>
    <w:r>
      <w:rPr/>
    </w:r>
  </w:p>
</w:hdr>
</file>

<file path=word/settings.xml><?xml version="1.0" encoding="utf-8"?>
<w:settings xmlns:w="http://schemas.openxmlformats.org/wordprocessingml/2006/main">
  <w:zoom w:percent="100"/>
  <w:defaultTabStop w:val="708"/>
  <w:autoHyphenation w:val="true"/>
  <w:hyphenationZone w:val="425"/>
  <w:compat>
    <w:compatSetting w:name="compatibilityMode" w:uri="http://schemas.microsoft.com/office/word" w:val="12"/>
  </w:compat>
  <w:themeFontLang w:val="pt-B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pt-BR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0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page number" w:uiPriority="0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8c5753"/>
    <w:pPr>
      <w:widowControl/>
      <w:suppressAutoHyphens w:val="true"/>
      <w:bidi w:val="0"/>
      <w:spacing w:lineRule="auto" w:line="240" w:before="0" w:after="0"/>
      <w:jc w:val="left"/>
    </w:pPr>
    <w:rPr>
      <w:rFonts w:ascii="Times New Roman" w:hAnsi="Times New Roman" w:eastAsia="Times New Roman" w:cs="Times New Roman"/>
      <w:color w:val="auto"/>
      <w:kern w:val="0"/>
      <w:sz w:val="20"/>
      <w:szCs w:val="20"/>
      <w:lang w:val="pt-BR" w:eastAsia="pt-BR" w:bidi="ar-SA"/>
    </w:rPr>
  </w:style>
  <w:style w:type="paragraph" w:styleId="Heading1">
    <w:name w:val="heading 1"/>
    <w:basedOn w:val="Normal"/>
    <w:next w:val="Normal"/>
    <w:link w:val="Ttulo1Char"/>
    <w:qFormat/>
    <w:rsid w:val="00d2451a"/>
    <w:pPr>
      <w:keepNext w:val="true"/>
      <w:tabs>
        <w:tab w:val="clear" w:pos="708"/>
        <w:tab w:val="left" w:pos="0" w:leader="none"/>
      </w:tabs>
      <w:suppressAutoHyphens w:val="true"/>
      <w:spacing w:lineRule="auto" w:line="360"/>
      <w:ind w:hanging="0" w:right="-376"/>
      <w:jc w:val="both"/>
      <w:outlineLvl w:val="0"/>
    </w:pPr>
    <w:rPr>
      <w:rFonts w:ascii="Arial" w:hAnsi="Arial"/>
      <w:b/>
      <w:sz w:val="24"/>
      <w:szCs w:val="24"/>
      <w:lang w:eastAsia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CabealhoChar" w:customStyle="1">
    <w:name w:val="Cabeçalho Char"/>
    <w:basedOn w:val="DefaultParagraphFont"/>
    <w:uiPriority w:val="99"/>
    <w:qFormat/>
    <w:rsid w:val="008c5753"/>
    <w:rPr>
      <w:rFonts w:ascii="Times New Roman" w:hAnsi="Times New Roman" w:eastAsia="Times New Roman" w:cs="Times New Roman"/>
      <w:sz w:val="20"/>
      <w:szCs w:val="20"/>
      <w:lang w:eastAsia="pt-BR"/>
    </w:rPr>
  </w:style>
  <w:style w:type="character" w:styleId="RodapChar" w:customStyle="1">
    <w:name w:val="Rodapé Char"/>
    <w:basedOn w:val="DefaultParagraphFont"/>
    <w:qFormat/>
    <w:rsid w:val="008c5753"/>
    <w:rPr>
      <w:rFonts w:ascii="Times New Roman" w:hAnsi="Times New Roman" w:eastAsia="Times New Roman" w:cs="Times New Roman"/>
      <w:sz w:val="20"/>
      <w:szCs w:val="20"/>
      <w:lang w:eastAsia="pt-BR"/>
    </w:rPr>
  </w:style>
  <w:style w:type="character" w:styleId="PageNumber">
    <w:name w:val="page number"/>
    <w:basedOn w:val="DefaultParagraphFont"/>
    <w:qFormat/>
    <w:rsid w:val="008c5753"/>
    <w:rPr/>
  </w:style>
  <w:style w:type="character" w:styleId="Ttulo1Char" w:customStyle="1">
    <w:name w:val="Título 1 Char"/>
    <w:basedOn w:val="DefaultParagraphFont"/>
    <w:qFormat/>
    <w:rsid w:val="00d2451a"/>
    <w:rPr>
      <w:rFonts w:ascii="Arial" w:hAnsi="Arial" w:eastAsia="Times New Roman" w:cs="Times New Roman"/>
      <w:b/>
      <w:sz w:val="24"/>
      <w:szCs w:val="24"/>
      <w:lang w:eastAsia="ar-SA"/>
    </w:rPr>
  </w:style>
  <w:style w:type="character" w:styleId="TextodebaloChar" w:customStyle="1">
    <w:name w:val="Texto de balão Char"/>
    <w:basedOn w:val="DefaultParagraphFont"/>
    <w:uiPriority w:val="99"/>
    <w:semiHidden/>
    <w:qFormat/>
    <w:rsid w:val="0020181b"/>
    <w:rPr>
      <w:rFonts w:ascii="Tahoma" w:hAnsi="Tahoma" w:eastAsia="Times New Roman" w:cs="Tahoma"/>
      <w:sz w:val="16"/>
      <w:szCs w:val="16"/>
      <w:lang w:eastAsia="pt-BR"/>
    </w:rPr>
  </w:style>
  <w:style w:type="character" w:styleId="Corpodetexto3Char" w:customStyle="1">
    <w:name w:val="Corpo de texto 3 Char"/>
    <w:basedOn w:val="DefaultParagraphFont"/>
    <w:uiPriority w:val="99"/>
    <w:semiHidden/>
    <w:qFormat/>
    <w:rsid w:val="00c92c24"/>
    <w:rPr>
      <w:rFonts w:ascii="Times New Roman" w:hAnsi="Times New Roman" w:eastAsia="Times New Roman" w:cs="Times New Roman"/>
      <w:sz w:val="16"/>
      <w:szCs w:val="16"/>
      <w:lang w:eastAsia="ar-SA"/>
    </w:rPr>
  </w:style>
  <w:style w:type="paragraph" w:styleId="Ttulo">
    <w:name w:val="Título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ndice">
    <w:name w:val="Índice"/>
    <w:basedOn w:val="Normal"/>
    <w:qFormat/>
    <w:pPr>
      <w:suppressLineNumbers/>
    </w:pPr>
    <w:rPr>
      <w:rFonts w:cs="Lucida Sans"/>
    </w:rPr>
  </w:style>
  <w:style w:type="paragraph" w:styleId="Ttulouser">
    <w:name w:val="Título (user)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ndiceuser">
    <w:name w:val="Índice (user)"/>
    <w:basedOn w:val="Normal"/>
    <w:qFormat/>
    <w:pPr>
      <w:suppressLineNumbers/>
    </w:pPr>
    <w:rPr>
      <w:rFonts w:cs="Lucida Sans"/>
      <w:lang w:val="zxx" w:eastAsia="zxx" w:bidi="zxx"/>
    </w:rPr>
  </w:style>
  <w:style w:type="paragraph" w:styleId="CabealhoeRodap">
    <w:name w:val="Cabeçalho e Rodapé"/>
    <w:basedOn w:val="Normal"/>
    <w:qFormat/>
    <w:pPr/>
    <w:rPr/>
  </w:style>
  <w:style w:type="paragraph" w:styleId="Cabealhoerodap1">
    <w:name w:val="Cabeçalho e rodapé1"/>
    <w:basedOn w:val="Normal"/>
    <w:qFormat/>
    <w:pPr/>
    <w:rPr/>
  </w:style>
  <w:style w:type="paragraph" w:styleId="Cabealhoerodap2">
    <w:name w:val="Cabeçalho e rodapé2"/>
    <w:basedOn w:val="Normal"/>
    <w:qFormat/>
    <w:pPr/>
    <w:rPr/>
  </w:style>
  <w:style w:type="paragraph" w:styleId="Cabealhoerodap3">
    <w:name w:val="Cabeçalho e rodapé3"/>
    <w:basedOn w:val="Normal"/>
    <w:qFormat/>
    <w:pPr/>
    <w:rPr/>
  </w:style>
  <w:style w:type="paragraph" w:styleId="Cabealhoerodap4">
    <w:name w:val="Cabeçalho e rodapé4"/>
    <w:basedOn w:val="Normal"/>
    <w:qFormat/>
    <w:pPr/>
    <w:rPr/>
  </w:style>
  <w:style w:type="paragraph" w:styleId="Cabealhoerodap5">
    <w:name w:val="Cabeçalho e rodapé5"/>
    <w:basedOn w:val="Normal"/>
    <w:qFormat/>
    <w:pPr/>
    <w:rPr/>
  </w:style>
  <w:style w:type="paragraph" w:styleId="Cabealhoerodap6">
    <w:name w:val="Cabeçalho e rodapé6"/>
    <w:basedOn w:val="Normal"/>
    <w:qFormat/>
    <w:pPr/>
    <w:rPr/>
  </w:style>
  <w:style w:type="paragraph" w:styleId="Cabealhoerodap7">
    <w:name w:val="Cabeçalho e rodapé7"/>
    <w:basedOn w:val="Normal"/>
    <w:qFormat/>
    <w:pPr/>
    <w:rPr/>
  </w:style>
  <w:style w:type="paragraph" w:styleId="Cabealhoerodap8">
    <w:name w:val="Cabeçalho e rodapé8"/>
    <w:basedOn w:val="Normal"/>
    <w:qFormat/>
    <w:pPr/>
    <w:rPr/>
  </w:style>
  <w:style w:type="paragraph" w:styleId="Cabealhoerodap9">
    <w:name w:val="Cabeçalho e rodapé9"/>
    <w:basedOn w:val="Normal"/>
    <w:qFormat/>
    <w:pPr/>
    <w:rPr/>
  </w:style>
  <w:style w:type="paragraph" w:styleId="Cabealhoerodap10">
    <w:name w:val="Cabeçalho e rodapé10"/>
    <w:basedOn w:val="Normal"/>
    <w:qFormat/>
    <w:pPr/>
    <w:rPr/>
  </w:style>
  <w:style w:type="paragraph" w:styleId="Cabealhoerodap11">
    <w:name w:val="Cabeçalho e rodapé11"/>
    <w:basedOn w:val="Normal"/>
    <w:qFormat/>
    <w:pPr/>
    <w:rPr/>
  </w:style>
  <w:style w:type="paragraph" w:styleId="Cabealhoerodap12">
    <w:name w:val="Cabeçalho e rodapé12"/>
    <w:basedOn w:val="Normal"/>
    <w:qFormat/>
    <w:pPr/>
    <w:rPr/>
  </w:style>
  <w:style w:type="paragraph" w:styleId="Cabealhoerodap13">
    <w:name w:val="Cabeçalho e rodapé13"/>
    <w:basedOn w:val="Normal"/>
    <w:qFormat/>
    <w:pPr/>
    <w:rPr/>
  </w:style>
  <w:style w:type="paragraph" w:styleId="Cabealhoerodap14">
    <w:name w:val="Cabeçalho e rodapé14"/>
    <w:basedOn w:val="Normal"/>
    <w:qFormat/>
    <w:pPr/>
    <w:rPr/>
  </w:style>
  <w:style w:type="paragraph" w:styleId="Cabealhoerodap15">
    <w:name w:val="Cabeçalho e rodapé15"/>
    <w:basedOn w:val="Normal"/>
    <w:qFormat/>
    <w:pPr/>
    <w:rPr/>
  </w:style>
  <w:style w:type="paragraph" w:styleId="Header">
    <w:name w:val="header"/>
    <w:basedOn w:val="Normal"/>
    <w:link w:val="CabealhoChar"/>
    <w:uiPriority w:val="99"/>
    <w:rsid w:val="008c5753"/>
    <w:pPr>
      <w:tabs>
        <w:tab w:val="clear" w:pos="708"/>
        <w:tab w:val="center" w:pos="4419" w:leader="none"/>
        <w:tab w:val="right" w:pos="8838" w:leader="none"/>
      </w:tabs>
    </w:pPr>
    <w:rPr/>
  </w:style>
  <w:style w:type="paragraph" w:styleId="Footer">
    <w:name w:val="footer"/>
    <w:basedOn w:val="Normal"/>
    <w:link w:val="RodapChar"/>
    <w:rsid w:val="008c5753"/>
    <w:pPr>
      <w:tabs>
        <w:tab w:val="clear" w:pos="708"/>
        <w:tab w:val="center" w:pos="4419" w:leader="none"/>
        <w:tab w:val="right" w:pos="8838" w:leader="none"/>
      </w:tabs>
    </w:pPr>
    <w:rPr/>
  </w:style>
  <w:style w:type="paragraph" w:styleId="Default" w:customStyle="1">
    <w:name w:val="Default"/>
    <w:qFormat/>
    <w:rsid w:val="008c5753"/>
    <w:pPr>
      <w:widowControl/>
      <w:suppressAutoHyphens w:val="true"/>
      <w:bidi w:val="0"/>
      <w:spacing w:lineRule="auto" w:line="240" w:before="0" w:after="0"/>
      <w:jc w:val="left"/>
    </w:pPr>
    <w:rPr>
      <w:rFonts w:ascii="Times New Roman" w:hAnsi="Times New Roman" w:eastAsia="Times New Roman" w:cs="Times New Roman"/>
      <w:color w:val="000000"/>
      <w:kern w:val="0"/>
      <w:sz w:val="24"/>
      <w:szCs w:val="24"/>
      <w:lang w:val="pt-BR" w:eastAsia="pt-BR" w:bidi="ar-SA"/>
    </w:rPr>
  </w:style>
  <w:style w:type="paragraph" w:styleId="ListParagraph">
    <w:name w:val="List Paragraph"/>
    <w:basedOn w:val="Normal"/>
    <w:uiPriority w:val="34"/>
    <w:qFormat/>
    <w:rsid w:val="008c5753"/>
    <w:pPr>
      <w:spacing w:before="0" w:after="0"/>
      <w:ind w:hanging="0" w:left="720"/>
      <w:contextualSpacing/>
    </w:pPr>
    <w:rPr/>
  </w:style>
  <w:style w:type="paragraph" w:styleId="BalloonText">
    <w:name w:val="Balloon Text"/>
    <w:basedOn w:val="Normal"/>
    <w:link w:val="TextodebaloChar"/>
    <w:uiPriority w:val="99"/>
    <w:semiHidden/>
    <w:unhideWhenUsed/>
    <w:qFormat/>
    <w:rsid w:val="0020181b"/>
    <w:pPr/>
    <w:rPr>
      <w:rFonts w:ascii="Tahoma" w:hAnsi="Tahoma" w:cs="Tahoma"/>
      <w:sz w:val="16"/>
      <w:szCs w:val="16"/>
    </w:rPr>
  </w:style>
  <w:style w:type="paragraph" w:styleId="BodyText3">
    <w:name w:val="Body Text 3"/>
    <w:basedOn w:val="Normal"/>
    <w:link w:val="Corpodetexto3Char"/>
    <w:uiPriority w:val="99"/>
    <w:semiHidden/>
    <w:unhideWhenUsed/>
    <w:qFormat/>
    <w:rsid w:val="00c92c24"/>
    <w:pPr>
      <w:suppressAutoHyphens w:val="true"/>
      <w:spacing w:before="0" w:after="120"/>
    </w:pPr>
    <w:rPr>
      <w:sz w:val="16"/>
      <w:szCs w:val="16"/>
      <w:lang w:eastAsia="ar-SA"/>
    </w:rPr>
  </w:style>
  <w:style w:type="paragraph" w:styleId="Contedodoquadrouser">
    <w:name w:val="Conteúdo do quadro (user)"/>
    <w:basedOn w:val="Normal"/>
    <w:qFormat/>
    <w:pPr/>
    <w:rPr/>
  </w:style>
  <w:style w:type="paragraph" w:styleId="Contedodatabelauser">
    <w:name w:val="Conteúdo da tabela (user)"/>
    <w:basedOn w:val="Normal"/>
    <w:qFormat/>
    <w:pPr>
      <w:widowControl w:val="false"/>
      <w:suppressLineNumbers/>
    </w:pPr>
    <w:rPr/>
  </w:style>
  <w:style w:type="paragraph" w:styleId="Ttulodetabelauser">
    <w:name w:val="Título de tabela (user)"/>
    <w:basedOn w:val="Contedodatabelauser"/>
    <w:qFormat/>
    <w:pPr>
      <w:suppressLineNumbers/>
      <w:jc w:val="center"/>
    </w:pPr>
    <w:rPr>
      <w:b/>
      <w:bCs/>
    </w:rPr>
  </w:style>
  <w:style w:type="paragraph" w:styleId="Contedodoquadro">
    <w:name w:val="Conteúdo do quadro"/>
    <w:basedOn w:val="Normal"/>
    <w:qFormat/>
    <w:pPr/>
    <w:rPr/>
  </w:style>
  <w:style w:type="numbering" w:styleId="Semlistauser" w:default="1">
    <w:name w:val="Sem lista (user)"/>
    <w:uiPriority w:val="99"/>
    <w:semiHidden/>
    <w:unhideWhenUsed/>
    <w:qFormat/>
  </w:style>
  <w:style w:type="table" w:default="1" w:styleId="Tabela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elacomgrade">
    <w:name w:val="Table Grid"/>
    <w:basedOn w:val="Tabelanormal"/>
    <w:uiPriority w:val="59"/>
    <w:rsid w:val="00c92c24"/>
    <w:pPr>
      <w:spacing w:after="0" w:line="240" w:lineRule="auto"/>
      <w:jc w:val="both"/>
    </w:pPr>
    <w:rPr>
      <w:spacing w:val="20"/>
    </w:r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eader" Target="header1.xml"/><Relationship Id="rId3" Type="http://schemas.openxmlformats.org/officeDocument/2006/relationships/header" Target="header2.xml"/><Relationship Id="rId4" Type="http://schemas.openxmlformats.org/officeDocument/2006/relationships/header" Target="header3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footer" Target="footer3.xml"/><Relationship Id="rId8" Type="http://schemas.openxmlformats.org/officeDocument/2006/relationships/fontTable" Target="fontTable.xml"/><Relationship Id="rId9" Type="http://schemas.openxmlformats.org/officeDocument/2006/relationships/settings" Target="settings.xml"/><Relationship Id="rId10" Type="http://schemas.openxmlformats.org/officeDocument/2006/relationships/theme" Target="theme/theme1.xml"/>
</Relationships>
</file>

<file path=word/_rels/header2.xml.rels><?xml version="1.0" encoding="UTF-8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
</Relationships>
</file>

<file path=word/_rels/header3.xml.rels><?xml version="1.0" encoding="UTF-8"?>
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png"/>
</Relationships>
</file>

<file path=word/theme/theme1.xml><?xml version="1.0" encoding="utf-8"?>
<a:theme xmlns:a="http://schemas.openxmlformats.org/drawingml/2006/main" xmlns:r="http://schemas.openxmlformats.org/officeDocument/2006/relationships" name="Tema do Office">
  <a:themeElements>
    <a:clrScheme name="Escritório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tint val="50000"/>
              </a:schemeClr>
            </a:gs>
            <a:gs pos="35000">
              <a:schemeClr val="phClr">
                <a:tint val="37000"/>
              </a:schemeClr>
            </a:gs>
            <a:gs pos="100000">
              <a:schemeClr val="phClr">
                <a:tint val="15000"/>
              </a:schemeClr>
            </a:gs>
          </a:gsLst>
          <a:lin ang="16200000" scaled="1"/>
          <a:tileRect l="0" t="0" r="0" b="0"/>
        </a:gradFill>
        <a:gradFill>
          <a:gsLst>
            <a:gs pos="0">
              <a:schemeClr val="phClr">
                <a:shade val="51000"/>
              </a:schemeClr>
            </a:gs>
            <a:gs pos="80000">
              <a:schemeClr val="phClr">
                <a:shade val="93000"/>
              </a:schemeClr>
            </a:gs>
            <a:gs pos="100000">
              <a:schemeClr val="phClr">
                <a:shade val="94000"/>
              </a:schemeClr>
            </a:gs>
          </a:gsLst>
          <a:lin ang="16200000" scaled="0"/>
          <a:tileRect l="0" t="0" r="0" b="0"/>
        </a:gradFill>
      </a:fillStyleLst>
      <a:lnStyleLst>
        <a:ln w="9525" cap="flat" cmpd="sng" algn="ctr">
          <a:prstDash val="solid"/>
        </a:ln>
        <a:ln w="25400" cap="flat" cmpd="sng" algn="ctr">
          <a:prstDash val="solid"/>
        </a:ln>
        <a:ln w="38100" cap="flat" cmpd="sng" algn="ctr"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</a:schemeClr>
            </a:gs>
            <a:gs pos="40000">
              <a:schemeClr val="phClr">
                <a:tint val="45000"/>
                <a:shade val="99000"/>
              </a:schemeClr>
            </a:gs>
            <a:gs pos="100000">
              <a:schemeClr val="phClr">
                <a:shade val="20000"/>
              </a:schemeClr>
            </a:gs>
          </a:gsLst>
          <a:path path="circle">
            <a:fillToRect l="50000" t="-80000" r="50000" b="180000"/>
          </a:path>
          <a:tileRect l="0" t="0" r="0" b="0"/>
        </a:gradFill>
        <a:gradFill>
          <a:gsLst>
            <a:gs pos="0">
              <a:schemeClr val="phClr">
                <a:tint val="80000"/>
              </a:schemeClr>
            </a:gs>
            <a:gs pos="100000">
              <a:schemeClr val="phClr">
                <a:shade val="30000"/>
              </a:schemeClr>
            </a:gs>
          </a:gsLst>
          <a:path path="circle">
            <a:fillToRect l="50000" t="50000" r="50000" b="50000"/>
          </a:path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370</TotalTime>
  <Application>LibreOffice/25.2.5.2$Windows_X86_64 LibreOffice_project/03d19516eb2e1dd5d4ccd751a0d6f35f35e08022</Application>
  <AppVersion>15.0000</AppVersion>
  <Pages>3</Pages>
  <Words>465</Words>
  <Characters>3041</Characters>
  <CharactersWithSpaces>3483</CharactersWithSpaces>
  <Paragraphs>35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2021-04-16T19:16:00Z</dcterms:created>
  <dc:creator>compras</dc:creator>
  <dc:description/>
  <dc:language>pt-BR</dc:language>
  <cp:lastModifiedBy/>
  <cp:lastPrinted>2025-09-02T11:02:17Z</cp:lastPrinted>
  <dcterms:modified xsi:type="dcterms:W3CDTF">2025-09-02T11:15:14Z</dcterms:modified>
  <cp:revision>99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